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BDBDB" w:sz="4" w:space="8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bdr w:val="none" w:color="auto" w:sz="0" w:space="0"/>
        </w:rPr>
        <w:t>关于征集第七届科协改革研讨会（全国地方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bdr w:val="none" w:color="auto" w:sz="0" w:space="0"/>
        </w:rPr>
        <w:t>科协综合改革高峰论坛）论文的启事</w:t>
      </w:r>
    </w:p>
    <w:p>
      <w:pPr>
        <w:keepNext w:val="0"/>
        <w:keepLines w:val="0"/>
        <w:widowControl/>
        <w:suppressLineNumbers w:val="0"/>
        <w:spacing w:line="600" w:lineRule="atLeast"/>
        <w:jc w:val="center"/>
        <w:rPr>
          <w:rFonts w:hint="eastAsia" w:ascii="微软雅黑" w:hAnsi="微软雅黑" w:eastAsia="微软雅黑" w:cs="微软雅黑"/>
          <w:color w:val="999999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999999"/>
          <w:kern w:val="0"/>
          <w:sz w:val="16"/>
          <w:szCs w:val="16"/>
          <w:lang w:val="en-US" w:eastAsia="zh-CN" w:bidi="ar"/>
        </w:rPr>
        <w:t>发布时间：2022-04-15　|　作者：　 |　编辑：科协-刘露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渝科协发〔2022〕35号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8"/>
          <w:szCs w:val="28"/>
        </w:rPr>
        <w:t>中国科协创新战略研究院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8"/>
          <w:szCs w:val="28"/>
        </w:rPr>
        <w:t>重庆市科学技术协会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8"/>
          <w:szCs w:val="28"/>
        </w:rPr>
        <w:t>四川省科学技术协会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bookmarkStart w:id="0" w:name="_GoBack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8"/>
          <w:szCs w:val="28"/>
        </w:rPr>
        <w:t>关于征集第七届科协改革研讨会（全国地方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8"/>
          <w:szCs w:val="28"/>
        </w:rPr>
        <w:t>科协综合改革高峰论坛）论文的启事</w:t>
      </w:r>
    </w:p>
    <w:bookmarkEnd w:id="0"/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为全面贯彻落实党的十九大和十九届历次全会精神，深入学习贯彻习近平总书记关于科技创新和群团改革的重要论述，加强对科协事业的战略性、系统性、前瞻性研究谋划，纵深推进科协系统改革，迎接党的二十大胜利召开，中国科协创新战略研究院、重庆市科学技术协会、四川省科学技术协会拟于2022年下半年联合举办第七届科协改革研讨会（全国地方科协综合改革高峰论坛）并正式出版论文集。为提高研讨会质量，现面向科协系统干部职工、广大科技工作者和所有关心科协改革的社会各界人士公开征集论文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一、征文主题及选题参考范围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本次征文围绕“科协组织与科技自立自强”主题，选题参考范围如下：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（一）科协发展战略研究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1.贯彻落实习近平总书记关于科技创新、群团改革、科协工作等重要指示精神的战略思路、举措和工作品牌研究；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2.科协组织发挥桥梁和纽带作用的理论与实践研究；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3.现代化国际化科协组织的理论与实践研究；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4.科协推动科技自立自强的能力建设研究；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5.深化科协系统改革问题研究。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 （二）创新思想政治引领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1.党建带科建机制建设研究；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2.科技社团党建工作研究；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3.培育科学精神、弘扬科学家精神研究；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4.加强科技伦理治理研究；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5.科协思想政治引领工作研究。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（三）优化科技人才服务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1.加强和改进新时代科技人才工作研究；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2.健全完善科技人才（战略科学家、科技领军人才和创新团队、青年科技人才、卓越工程师等）引育留用机制研究；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3.科协组织服务科技人才队伍建设理论与实践研究；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4.区域科技工作者状况调查研究；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5.科技人才评价激励政策研究。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（四）促进科技经济融合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1. “科创中国”与“双创”融合发展研究；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2.科协促进科技经济融合发展研究；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3.一线科技工作者岗位创新争先行动调查研究；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4.科技志愿服务体系建设研究；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5.产学研协同创新体系建设研究。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（五）提升科普工作效能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1.深化科普供给侧改革研究；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2.科普与创新文化建设研究；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3.增强科普活动实效路径研究；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4.社区科普大学创新发展研究；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5.科普场馆建设研究。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（六）打造新型科技智库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1.支持科技工作者参与国家和社会治理研究；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2.科协系统决策咨询工作机制研究；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3.科协智库人才队伍建设研究；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4.科协与相关单位共建智库的模式及运行机制研究；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5.科协智库网络体系建设研究。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（七）深化科技交流合作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1.对外科技人文交流合作研究；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2.科技组织参与国际科技交流合作研究；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3.我国科学家参加国际科技组织并发挥作用状况研究；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4.科协创新平台（院士工作站、海智工作站、离岸基地等）建设研究；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5.科协与地方合作机制建设研究。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（八）加强科协自身建设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1.科协系统党的建设研究；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2.科技类社会化公共服务供给侧改革研究；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3.高水平科技社团和高品质科技期刊建设研究；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4.基层科协组织建设研究；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5.科协系统智媒融合研究。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（九）其它关于科协组织与科技自立自强的选题。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二、论文要求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（一）论文必须紧扣主题、观点鲜明、论述充分、条理清晰、结构严谨、语言流畅；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（二）论文应有理论和实践上的创新，有学术或应用价值，有原创性，未公开发表过；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（三）论文以4000-6000字为宜，如有特别独到之处可适当增加篇幅；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（四）论文需提供摘要、关键词、参考文献等，摘要不超过500字，关键词3-5个，参考文献必须准确、可靠、注明出处；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（五）正文标题层次采用连续编号：一（一）1（1）①。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六）字体、字号、行距：论文题目用小二黑体字。论文题目下一行用四号楷体字标注论文作者和单位。正文中一级标题用小三黑体字，二级标题用加粗四号仿宋体字，三级标题和正文用四号仿宋体字。参考文献用小四号仿宋体字。数字和字母用Times New Roman。正文行距设为固定值28。不按要求排版的，将影响专家对论文的评分。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三、论文使用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（一）研讨会组委会将组织专家对征集到的论文进行评审，给予优秀论文作者精神鼓励和稿费补助，邀请部分获奖单位和个人参加研讨会议；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（二）研讨会组委会有权对论文进行删改，遴选部分优秀论文结集出版或直接报送各级科协决策参考；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（三）论文作者未经研讨会组委会许可，不可在公开发行的刊物上发表参会论文，以免造成学术不端行为。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四、投稿方式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论文一律以电子件方式提交重庆市科协战略发展部，并注明“科协改革研讨征文”字样。征文截止日期为2022年7月31日，单位统一组织提交的，请同时提交《推荐论文统计表》（附件1）和《作者基本信息表》（附件2）；个人投稿的，请同时提交《作者基本信息表》。联系人：刘维玮、罗晓维，联系电话：023-63002723，投稿邮箱：cqkx333666999@163.com，通讯地址：重庆市渝中区双钢路3号科技工作者之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中国科协创新战略研究院   重庆市科学技术协会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四川省科学技术协会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36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2022年4月15日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line="192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  <w:t>附件：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55555"/>
          <w:spacing w:val="0"/>
          <w:sz w:val="19"/>
          <w:szCs w:val="19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4"/>
          <w:szCs w:val="14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4"/>
          <w:szCs w:val="14"/>
          <w:u w:val="single"/>
        </w:rPr>
        <w:instrText xml:space="preserve"> HYPERLINK "http://www.cqast.cn/uploads/2022-04/15/b2288cc6-934c-43bc-bc7f-9357d1710e67.doc" \o "渝科协发〔2022〕35号 关于征集第七届科协改革研讨会（全国地方科协综合改革高峰论坛）论文的启事.doc"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4"/>
          <w:szCs w:val="14"/>
          <w:u w:val="singl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4"/>
          <w:szCs w:val="14"/>
          <w:u w:val="single"/>
        </w:rPr>
        <w:t>渝科协发〔2022〕35号 关于征集第七届科协改革研讨会（全国地方科协综合改革高峰论坛）论文的启事.doc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4"/>
          <w:szCs w:val="14"/>
          <w:u w:val="single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line="360" w:lineRule="atLeast"/>
        <w:jc w:val="left"/>
        <w:rPr>
          <w:rFonts w:hint="eastAsia" w:ascii="微软雅黑" w:hAnsi="微软雅黑" w:eastAsia="微软雅黑" w:cs="微软雅黑"/>
          <w:sz w:val="19"/>
          <w:szCs w:val="19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20F00"/>
    <w:rsid w:val="5002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2022-04-17T08:42:00Z</dcterms:created>
  <dc:creator>无语.。，。</dc:creator>
  <cp:lastModifiedBy>无语.。，。</cp:lastModifiedBy>
  <dcterms:modified xsi:type="dcterms:W3CDTF">2022-04-17T08:43:58Z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ACF40B72C13E4823B0A1323352AE5F6C</vt:lpwstr>
  </property>
</Properties>
</file>